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46E54">
      <w:pPr>
        <w:bidi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浙江省科学技术奖公示信息表</w:t>
      </w:r>
    </w:p>
    <w:p w14:paraId="7FE985A1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Style w:val="16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126D6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9" w:type="dxa"/>
            <w:vAlign w:val="center"/>
          </w:tcPr>
          <w:p w14:paraId="376A4EB2">
            <w:pPr>
              <w:jc w:val="center"/>
              <w:rPr>
                <w:rStyle w:val="40"/>
                <w:rFonts w:eastAsia="仿宋_GB2312"/>
                <w:b w:val="0"/>
                <w:bCs w:val="0"/>
                <w:color w:val="auto"/>
                <w:sz w:val="28"/>
              </w:rPr>
            </w:pPr>
            <w:r>
              <w:rPr>
                <w:rStyle w:val="40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5548EC83">
            <w:pPr>
              <w:jc w:val="center"/>
              <w:rPr>
                <w:rStyle w:val="40"/>
                <w:rFonts w:eastAsia="仿宋_GB2312"/>
                <w:b w:val="0"/>
                <w:color w:val="auto"/>
                <w:sz w:val="24"/>
                <w:szCs w:val="24"/>
              </w:rPr>
            </w:pPr>
            <w:r>
              <w:rPr>
                <w:rStyle w:val="40"/>
                <w:rFonts w:hint="eastAsia" w:eastAsia="仿宋_GB2312"/>
                <w:b w:val="0"/>
                <w:color w:val="auto"/>
                <w:sz w:val="24"/>
                <w:szCs w:val="24"/>
              </w:rPr>
              <w:t>危重症出凝血障碍的关键调控机制及救治策略</w:t>
            </w:r>
          </w:p>
        </w:tc>
      </w:tr>
      <w:tr w14:paraId="28360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69" w:type="dxa"/>
            <w:vAlign w:val="center"/>
          </w:tcPr>
          <w:p w14:paraId="333B32B9">
            <w:pPr>
              <w:jc w:val="center"/>
              <w:rPr>
                <w:rStyle w:val="40"/>
                <w:rFonts w:eastAsia="仿宋_GB2312"/>
                <w:b w:val="0"/>
                <w:bCs w:val="0"/>
                <w:color w:val="auto"/>
                <w:sz w:val="28"/>
              </w:rPr>
            </w:pPr>
            <w:r>
              <w:rPr>
                <w:rStyle w:val="40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47F1E674">
            <w:pPr>
              <w:jc w:val="center"/>
              <w:rPr>
                <w:rStyle w:val="40"/>
                <w:rFonts w:eastAsia="仿宋_GB2312"/>
                <w:b w:val="0"/>
                <w:color w:val="auto"/>
                <w:sz w:val="24"/>
                <w:szCs w:val="24"/>
              </w:rPr>
            </w:pPr>
            <w:r>
              <w:rPr>
                <w:rStyle w:val="40"/>
                <w:rFonts w:hint="eastAsia" w:eastAsia="仿宋_GB2312"/>
                <w:b w:val="0"/>
                <w:color w:val="auto"/>
                <w:sz w:val="24"/>
                <w:szCs w:val="24"/>
              </w:rPr>
              <w:t>一等奖</w:t>
            </w:r>
          </w:p>
        </w:tc>
      </w:tr>
      <w:tr w14:paraId="475E0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269" w:type="dxa"/>
            <w:vAlign w:val="center"/>
          </w:tcPr>
          <w:p w14:paraId="431B3A51">
            <w:pPr>
              <w:spacing w:line="440" w:lineRule="exact"/>
              <w:jc w:val="center"/>
              <w:rPr>
                <w:rFonts w:eastAsia="仿宋_GB2312"/>
                <w:b w:val="0"/>
                <w:bCs w:val="0"/>
                <w:sz w:val="28"/>
                <w:szCs w:val="24"/>
              </w:rPr>
            </w:pPr>
            <w:r>
              <w:rPr>
                <w:rFonts w:eastAsia="仿宋_GB2312"/>
                <w:b w:val="0"/>
                <w:bCs w:val="0"/>
                <w:sz w:val="28"/>
                <w:szCs w:val="24"/>
              </w:rPr>
              <w:t>提名书</w:t>
            </w:r>
          </w:p>
          <w:p w14:paraId="78BDE2CC">
            <w:pPr>
              <w:spacing w:line="440" w:lineRule="exact"/>
              <w:jc w:val="center"/>
              <w:rPr>
                <w:rFonts w:eastAsia="仿宋_GB2312"/>
                <w:b w:val="0"/>
                <w:bCs w:val="0"/>
                <w:sz w:val="28"/>
                <w:szCs w:val="24"/>
              </w:rPr>
            </w:pPr>
            <w:r>
              <w:rPr>
                <w:rFonts w:eastAsia="仿宋_GB2312"/>
                <w:b w:val="0"/>
                <w:bCs w:val="0"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6F448594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详见附件。</w:t>
            </w:r>
            <w:r>
              <w:rPr>
                <w:rFonts w:hint="eastAsia" w:eastAsia="仿宋_GB2312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sz w:val="21"/>
                <w:szCs w:val="21"/>
              </w:rPr>
              <w:t>提名书的代表性论文专著目录、主要知识产权和标准规范目录</w:t>
            </w:r>
            <w:r>
              <w:rPr>
                <w:rFonts w:hint="eastAsia" w:eastAsia="仿宋_GB2312"/>
                <w:bCs/>
                <w:sz w:val="21"/>
                <w:szCs w:val="21"/>
                <w:lang w:eastAsia="zh-CN"/>
              </w:rPr>
              <w:t>）</w:t>
            </w:r>
          </w:p>
        </w:tc>
      </w:tr>
      <w:tr w14:paraId="0D47C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0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04FF5A5F">
            <w:pPr>
              <w:spacing w:line="440" w:lineRule="exact"/>
              <w:jc w:val="center"/>
              <w:rPr>
                <w:rFonts w:eastAsia="仿宋_GB2312"/>
                <w:b w:val="0"/>
                <w:bCs w:val="0"/>
                <w:sz w:val="28"/>
                <w:szCs w:val="24"/>
              </w:rPr>
            </w:pPr>
            <w:r>
              <w:rPr>
                <w:rFonts w:eastAsia="仿宋_GB2312"/>
                <w:b w:val="0"/>
                <w:bCs w:val="0"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530EE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潘景业，排名1，主任医师，温州医科大学附属第一医院；</w:t>
            </w:r>
          </w:p>
          <w:p w14:paraId="4ACB3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乔建林，排名2，教授，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徐州医科大学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；</w:t>
            </w:r>
          </w:p>
          <w:p w14:paraId="73D61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陈世萱，排名3，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研究员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国科温州研究院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温州生物材料与工程研究所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；</w:t>
            </w:r>
          </w:p>
          <w:p w14:paraId="585F2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黄跃跃，排名4，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副主任医师，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温州医科大学附属第一医院；</w:t>
            </w:r>
          </w:p>
          <w:p w14:paraId="7A9B5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万文兵，排名5，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主任医师，南昌大学第二附属医院；</w:t>
            </w:r>
          </w:p>
          <w:p w14:paraId="76EC7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曾筱茜，排名6，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副教授，四川大学华西医院；</w:t>
            </w:r>
          </w:p>
          <w:p w14:paraId="7DFD8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田亚军，排名7，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世纪亿康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天津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医疗科技发展有限公司；</w:t>
            </w:r>
          </w:p>
          <w:p w14:paraId="78F58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石长灿，排名8，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研究员，国科温州研究院（温州生物材料与工程研究所）；</w:t>
            </w:r>
          </w:p>
          <w:p w14:paraId="435D8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胡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勇，排名9，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教授，南京大学；</w:t>
            </w:r>
          </w:p>
          <w:p w14:paraId="75A91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郑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斌，排名10，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教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授，天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津大学温州安全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应急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研究院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完成单位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，天津医科大学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工作单位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；</w:t>
            </w:r>
          </w:p>
          <w:p w14:paraId="53CA9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徐红蕾，排名11，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主任医师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，温州医科大学附属第一医院；</w:t>
            </w:r>
          </w:p>
          <w:p w14:paraId="24E8C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钱松赞，排名12，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主治医师，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温州医科大学附属第一医院；</w:t>
            </w:r>
          </w:p>
        </w:tc>
      </w:tr>
      <w:tr w14:paraId="7D104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220CE91B">
            <w:pPr>
              <w:spacing w:line="440" w:lineRule="exact"/>
              <w:jc w:val="center"/>
              <w:rPr>
                <w:rFonts w:eastAsia="仿宋"/>
                <w:b w:val="0"/>
                <w:bCs w:val="0"/>
                <w:sz w:val="24"/>
                <w:szCs w:val="24"/>
              </w:rPr>
            </w:pPr>
            <w:r>
              <w:rPr>
                <w:rFonts w:eastAsia="仿宋"/>
                <w:b w:val="0"/>
                <w:bCs w:val="0"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1873B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1.单位名称：温州医科大学附属第一医院；</w:t>
            </w:r>
          </w:p>
          <w:p w14:paraId="685F9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2.单位名称：徐州医科大学；</w:t>
            </w:r>
          </w:p>
          <w:p w14:paraId="41232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3.单位名称：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国科温州研究院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温州生物材料与工程研究所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；</w:t>
            </w:r>
          </w:p>
          <w:p w14:paraId="5B980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4.单位名称：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南昌大学第二附属医院；</w:t>
            </w:r>
          </w:p>
          <w:p w14:paraId="10021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5.单位名称：四川大学华西医院；</w:t>
            </w:r>
          </w:p>
          <w:p w14:paraId="21647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6.单位名称：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世纪亿康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天津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医疗科技发展有限公司；</w:t>
            </w:r>
          </w:p>
          <w:p w14:paraId="6E11C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7.单位名称：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南京大学；</w:t>
            </w:r>
          </w:p>
          <w:p w14:paraId="68738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eastAsia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8.单位名称：天津大学温州安全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应急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研究院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；</w:t>
            </w:r>
          </w:p>
        </w:tc>
      </w:tr>
      <w:tr w14:paraId="1A5D7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 w14:paraId="553F738D">
            <w:pPr>
              <w:jc w:val="center"/>
              <w:rPr>
                <w:rStyle w:val="40"/>
                <w:rFonts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40"/>
                <w:rFonts w:eastAsia="仿宋_GB2312"/>
                <w:b w:val="0"/>
                <w:bCs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6E69F45C">
            <w:pPr>
              <w:spacing w:line="440" w:lineRule="exact"/>
              <w:jc w:val="center"/>
              <w:rPr>
                <w:rStyle w:val="40"/>
                <w:b w:val="0"/>
                <w:color w:val="auto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温州市人民政府</w:t>
            </w:r>
          </w:p>
        </w:tc>
      </w:tr>
      <w:tr w14:paraId="04EAF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1" w:hRule="atLeast"/>
        </w:trPr>
        <w:tc>
          <w:tcPr>
            <w:tcW w:w="2269" w:type="dxa"/>
            <w:vAlign w:val="center"/>
          </w:tcPr>
          <w:p w14:paraId="6B6AC101">
            <w:pPr>
              <w:jc w:val="center"/>
              <w:rPr>
                <w:rStyle w:val="40"/>
                <w:rFonts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40"/>
                <w:rFonts w:eastAsia="仿宋_GB2312"/>
                <w:b w:val="0"/>
                <w:bCs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2D0A3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项目针对危重症出凝血障碍患者高发病率与高死亡率难题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首次阐明脓毒症血小板释放的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TGF-β1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和巨噬细胞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PIM1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介导炎症信号共同驱动促凝导致微血栓形成，而血小板内源性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NLRP6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负反馈抑制过度凝血，发挥抗凝保护作用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危重症出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凝血障碍的早期干预提供了新靶点。</w:t>
            </w:r>
          </w:p>
          <w:p w14:paraId="14015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自主研发凝血和血小板功能分析仪，实现危重症患者床旁快速全面的血小板功能及凝血状态评估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经济效益显著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。研发了基于压力数据和深度学习算法的凝血实时预警系统，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提升凝血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预警准确率；研发的高抗凝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ECMO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及体外循环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耗材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，显著提升材料的抗凝性能，有效防止血栓形成，推动国产替代。</w:t>
            </w:r>
          </w:p>
          <w:p w14:paraId="13101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在严重创伤止血救治领域，创新性研发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种基于天然多孔原料的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新型止血材料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，具备可注射、高弹性、快速止血特性，适用于不可压迫性出血等创伤场景，为复杂创伤救治提供新策略。</w:t>
            </w:r>
          </w:p>
          <w:p w14:paraId="797B2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Style w:val="40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项目研究成果已在全国数十家医院推广应用。本单位认真审核相关材料，确认真实准确，同意提名该成果为省科学技术进步奖一等奖。</w:t>
            </w:r>
          </w:p>
        </w:tc>
      </w:tr>
    </w:tbl>
    <w:p w14:paraId="56CCB49C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4D072B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附件1：代表性论文专著目录</w:t>
      </w:r>
    </w:p>
    <w:tbl>
      <w:tblPr>
        <w:tblStyle w:val="16"/>
        <w:tblW w:w="14272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6"/>
        <w:gridCol w:w="4405"/>
        <w:gridCol w:w="2425"/>
        <w:gridCol w:w="1566"/>
      </w:tblGrid>
      <w:tr w14:paraId="21FC9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作</w:t>
            </w:r>
            <w:r>
              <w:rPr>
                <w:rStyle w:val="42"/>
                <w:rFonts w:eastAsia="宋体"/>
                <w:b/>
                <w:bCs/>
                <w:lang w:val="en-US" w:eastAsia="zh-CN" w:bidi="ar"/>
                <w14:ligatures w14:val="standardContextual"/>
              </w:rPr>
              <w:t xml:space="preserve"> </w:t>
            </w:r>
            <w:r>
              <w:rPr>
                <w:rStyle w:val="43"/>
                <w:b/>
                <w:bCs/>
                <w:lang w:val="en-US" w:eastAsia="zh-CN" w:bidi="ar"/>
                <w14:ligatures w14:val="standardContextual"/>
              </w:rPr>
              <w:t>者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论文专著名称</w:t>
            </w:r>
            <w:r>
              <w:rPr>
                <w:rStyle w:val="42"/>
                <w:rFonts w:eastAsia="宋体"/>
                <w:b/>
                <w:bCs/>
                <w:lang w:val="en-US" w:eastAsia="zh-CN" w:bidi="ar"/>
                <w14:ligatures w14:val="standardContextual"/>
              </w:rPr>
              <w:t>/</w:t>
            </w:r>
            <w:r>
              <w:rPr>
                <w:rStyle w:val="43"/>
                <w:b/>
                <w:bCs/>
                <w:lang w:val="en-US" w:eastAsia="zh-CN" w:bidi="ar"/>
                <w14:ligatures w14:val="standardContextual"/>
              </w:rPr>
              <w:t>刊物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年卷；页码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发表；时间；（年、月）</w:t>
            </w:r>
          </w:p>
        </w:tc>
      </w:tr>
      <w:tr w14:paraId="3A5C4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9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Huimin Jiang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Style w:val="45"/>
                <w:rFonts w:eastAsia="宋体"/>
                <w:sz w:val="21"/>
                <w:szCs w:val="21"/>
                <w:lang w:val="en-US" w:eastAsia="zh-CN" w:bidi="ar"/>
                <w14:ligatures w14:val="standardContextual"/>
              </w:rPr>
              <w:t>Shuang Chen</w:t>
            </w:r>
            <w:r>
              <w:rPr>
                <w:rStyle w:val="45"/>
                <w:rFonts w:hint="eastAsia"/>
                <w:sz w:val="21"/>
                <w:szCs w:val="21"/>
                <w:lang w:val="en-US" w:eastAsia="zh-CN" w:bidi="ar"/>
                <w14:ligatures w14:val="standardContextual"/>
              </w:rPr>
              <w:t>，</w:t>
            </w:r>
            <w:r>
              <w:rPr>
                <w:rStyle w:val="45"/>
                <w:rFonts w:eastAsia="宋体"/>
                <w:sz w:val="21"/>
                <w:szCs w:val="21"/>
                <w:lang w:val="en-US" w:eastAsia="zh-CN" w:bidi="ar"/>
                <w14:ligatures w14:val="standardContextual"/>
              </w:rPr>
              <w:t>Xiang Gui</w:t>
            </w:r>
            <w:r>
              <w:rPr>
                <w:rStyle w:val="45"/>
                <w:rFonts w:hint="eastAsia"/>
                <w:sz w:val="21"/>
                <w:szCs w:val="21"/>
                <w:lang w:val="en-US" w:eastAsia="zh-CN" w:bidi="ar"/>
                <w14:ligatures w14:val="standardContextual"/>
              </w:rPr>
              <w:t>，</w:t>
            </w:r>
            <w:r>
              <w:rPr>
                <w:rStyle w:val="45"/>
                <w:rFonts w:eastAsia="宋体"/>
                <w:sz w:val="21"/>
                <w:szCs w:val="21"/>
                <w:lang w:val="en-US" w:eastAsia="zh-CN" w:bidi="ar"/>
                <w14:ligatures w14:val="standardContextual"/>
              </w:rPr>
              <w:t>Yingying Li</w:t>
            </w:r>
            <w:r>
              <w:rPr>
                <w:rStyle w:val="45"/>
                <w:rFonts w:hint="eastAsia"/>
                <w:sz w:val="21"/>
                <w:szCs w:val="21"/>
                <w:lang w:val="en-US" w:eastAsia="zh-CN" w:bidi="ar"/>
                <w14:ligatures w14:val="standardContextual"/>
              </w:rPr>
              <w:t>，</w:t>
            </w:r>
            <w:r>
              <w:rPr>
                <w:rStyle w:val="45"/>
                <w:rFonts w:eastAsia="宋体"/>
                <w:sz w:val="21"/>
                <w:szCs w:val="21"/>
                <w:lang w:val="en-US" w:eastAsia="zh-CN" w:bidi="ar"/>
                <w14:ligatures w14:val="standardContextual"/>
              </w:rPr>
              <w:t>Yueyue Sun</w:t>
            </w:r>
            <w:r>
              <w:rPr>
                <w:rStyle w:val="45"/>
                <w:rFonts w:hint="eastAsia"/>
                <w:sz w:val="21"/>
                <w:szCs w:val="21"/>
                <w:lang w:val="en-US" w:eastAsia="zh-CN" w:bidi="ar"/>
                <w14:ligatures w14:val="standardContextual"/>
              </w:rPr>
              <w:t>，</w:t>
            </w:r>
            <w:r>
              <w:rPr>
                <w:rStyle w:val="45"/>
                <w:rFonts w:eastAsia="宋体"/>
                <w:sz w:val="21"/>
                <w:szCs w:val="21"/>
                <w:lang w:val="en-US" w:eastAsia="zh-CN" w:bidi="ar"/>
                <w14:ligatures w14:val="standardContextual"/>
              </w:rPr>
              <w:t>Hui Zhu</w:t>
            </w:r>
            <w:r>
              <w:rPr>
                <w:rStyle w:val="45"/>
                <w:rFonts w:hint="eastAsia"/>
                <w:sz w:val="21"/>
                <w:szCs w:val="21"/>
                <w:lang w:val="en-US" w:eastAsia="zh-CN" w:bidi="ar"/>
                <w14:ligatures w14:val="standardContextual"/>
              </w:rPr>
              <w:t>，</w:t>
            </w:r>
            <w:r>
              <w:rPr>
                <w:rStyle w:val="45"/>
                <w:rFonts w:eastAsia="宋体"/>
                <w:sz w:val="21"/>
                <w:szCs w:val="21"/>
                <w:lang w:val="en-US" w:eastAsia="zh-CN" w:bidi="ar"/>
                <w14:ligatures w14:val="standardContextual"/>
              </w:rPr>
              <w:t>Yue Dai</w:t>
            </w:r>
            <w:r>
              <w:rPr>
                <w:rStyle w:val="45"/>
                <w:rFonts w:hint="eastAsia"/>
                <w:sz w:val="21"/>
                <w:szCs w:val="21"/>
                <w:lang w:val="en-US" w:eastAsia="zh-CN" w:bidi="ar"/>
                <w14:ligatures w14:val="standardContextual"/>
              </w:rPr>
              <w:t>，</w:t>
            </w:r>
            <w:r>
              <w:rPr>
                <w:rStyle w:val="45"/>
                <w:rFonts w:eastAsia="宋体"/>
                <w:sz w:val="21"/>
                <w:szCs w:val="21"/>
                <w:lang w:val="en-US" w:eastAsia="zh-CN" w:bidi="ar"/>
                <w14:ligatures w14:val="standardContextual"/>
              </w:rPr>
              <w:t>Jie Zhang</w:t>
            </w:r>
            <w:r>
              <w:rPr>
                <w:rStyle w:val="45"/>
                <w:rFonts w:hint="eastAsia"/>
                <w:sz w:val="21"/>
                <w:szCs w:val="21"/>
                <w:lang w:val="en-US" w:eastAsia="zh-CN" w:bidi="ar"/>
                <w14:ligatures w14:val="standardContextual"/>
              </w:rPr>
              <w:t>，</w:t>
            </w:r>
            <w:r>
              <w:rPr>
                <w:rStyle w:val="45"/>
                <w:rFonts w:eastAsia="宋体"/>
                <w:sz w:val="21"/>
                <w:szCs w:val="21"/>
                <w:lang w:val="en-US" w:eastAsia="zh-CN" w:bidi="ar"/>
                <w14:ligatures w14:val="standardContextual"/>
              </w:rPr>
              <w:t>Xiaoqian Li</w:t>
            </w:r>
            <w:r>
              <w:rPr>
                <w:rStyle w:val="45"/>
                <w:rFonts w:hint="eastAsia"/>
                <w:sz w:val="21"/>
                <w:szCs w:val="21"/>
                <w:lang w:val="en-US" w:eastAsia="zh-CN" w:bidi="ar"/>
                <w14:ligatures w14:val="standardContextual"/>
              </w:rPr>
              <w:t>，</w:t>
            </w:r>
            <w:r>
              <w:rPr>
                <w:rStyle w:val="45"/>
                <w:rFonts w:eastAsia="宋体"/>
                <w:sz w:val="21"/>
                <w:szCs w:val="21"/>
                <w:lang w:val="en-US" w:eastAsia="zh-CN" w:bidi="ar"/>
                <w14:ligatures w14:val="standardContextual"/>
              </w:rPr>
              <w:t>Wen Ju</w:t>
            </w:r>
            <w:r>
              <w:rPr>
                <w:rStyle w:val="45"/>
                <w:rFonts w:hint="eastAsia"/>
                <w:sz w:val="21"/>
                <w:szCs w:val="21"/>
                <w:lang w:val="en-US" w:eastAsia="zh-CN" w:bidi="ar"/>
                <w14:ligatures w14:val="standardContextual"/>
              </w:rPr>
              <w:t>，</w:t>
            </w:r>
            <w:r>
              <w:rPr>
                <w:rStyle w:val="45"/>
                <w:rFonts w:eastAsia="宋体"/>
                <w:sz w:val="21"/>
                <w:szCs w:val="21"/>
                <w:lang w:val="en-US" w:eastAsia="zh-CN" w:bidi="ar"/>
                <w14:ligatures w14:val="standardContextual"/>
              </w:rPr>
              <w:t>Zhenyu Li</w:t>
            </w:r>
            <w:r>
              <w:rPr>
                <w:rStyle w:val="45"/>
                <w:rFonts w:hint="eastAsia"/>
                <w:sz w:val="21"/>
                <w:szCs w:val="21"/>
                <w:lang w:val="en-US" w:eastAsia="zh-CN" w:bidi="ar"/>
                <w14:ligatures w14:val="standardContextual"/>
              </w:rPr>
              <w:t>，</w:t>
            </w:r>
            <w:r>
              <w:rPr>
                <w:rStyle w:val="45"/>
                <w:rFonts w:eastAsia="宋体"/>
                <w:sz w:val="21"/>
                <w:szCs w:val="21"/>
                <w:lang w:val="en-US" w:eastAsia="zh-CN" w:bidi="ar"/>
                <w14:ligatures w14:val="standardContextual"/>
              </w:rPr>
              <w:t>Lingyu Zeng</w:t>
            </w:r>
            <w:r>
              <w:rPr>
                <w:rStyle w:val="45"/>
                <w:rFonts w:hint="eastAsia"/>
                <w:sz w:val="21"/>
                <w:szCs w:val="21"/>
                <w:lang w:val="en-US" w:eastAsia="zh-CN" w:bidi="ar"/>
                <w14:ligatures w14:val="standardContextual"/>
              </w:rPr>
              <w:t>，</w:t>
            </w:r>
            <w:r>
              <w:rPr>
                <w:rStyle w:val="45"/>
                <w:rFonts w:eastAsia="宋体"/>
                <w:sz w:val="21"/>
                <w:szCs w:val="21"/>
                <w:lang w:val="en-US" w:eastAsia="zh-CN" w:bidi="ar"/>
                <w14:ligatures w14:val="standardContextual"/>
              </w:rPr>
              <w:t>Kailin Xu</w:t>
            </w:r>
            <w:r>
              <w:rPr>
                <w:rStyle w:val="45"/>
                <w:rFonts w:hint="eastAsia"/>
                <w:sz w:val="21"/>
                <w:szCs w:val="21"/>
                <w:lang w:val="en-US" w:eastAsia="zh-CN" w:bidi="ar"/>
                <w14:ligatures w14:val="standardContextual"/>
              </w:rPr>
              <w:t>，</w:t>
            </w:r>
            <w:r>
              <w:rPr>
                <w:rStyle w:val="45"/>
                <w:rFonts w:eastAsia="宋体"/>
                <w:b/>
                <w:bCs/>
                <w:sz w:val="21"/>
                <w:szCs w:val="21"/>
                <w:lang w:val="en-US" w:eastAsia="zh-CN" w:bidi="ar"/>
                <w14:ligatures w14:val="standardContextual"/>
              </w:rPr>
              <w:t>Jianlin Qiao</w:t>
            </w:r>
            <w:r>
              <w:rPr>
                <w:rStyle w:val="45"/>
                <w:rFonts w:eastAsia="宋体"/>
                <w:sz w:val="21"/>
                <w:szCs w:val="21"/>
                <w:lang w:val="en-US" w:eastAsia="zh-CN" w:bidi="ar"/>
                <w14:ligatures w14:val="standardContextual"/>
              </w:rPr>
              <w:t>.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5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Style w:val="45"/>
                <w:rFonts w:hint="default" w:eastAsia="宋体"/>
                <w:sz w:val="21"/>
                <w:szCs w:val="21"/>
                <w:lang w:val="en-US" w:eastAsia="zh-CN" w:bidi="ar"/>
                <w14:ligatures w14:val="standardContextual"/>
              </w:rPr>
            </w:pPr>
            <w:r>
              <w:rPr>
                <w:rStyle w:val="45"/>
                <w:rFonts w:hint="default" w:eastAsia="宋体"/>
                <w:sz w:val="21"/>
                <w:szCs w:val="21"/>
                <w:lang w:val="en-US" w:eastAsia="zh-CN" w:bidi="ar"/>
                <w14:ligatures w14:val="standardContextual"/>
              </w:rPr>
              <w:t>Platelet NLRP6 protects against microvascular thrombosis in sepsis</w:t>
            </w:r>
            <w:r>
              <w:rPr>
                <w:rStyle w:val="45"/>
                <w:rFonts w:hint="eastAsia"/>
                <w:sz w:val="21"/>
                <w:szCs w:val="21"/>
                <w:lang w:val="en-US" w:eastAsia="zh-CN" w:bidi="ar"/>
                <w14:ligatures w14:val="standardContextual"/>
              </w:rPr>
              <w:t>.</w:t>
            </w:r>
          </w:p>
          <w:p w14:paraId="75F1D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Style w:val="45"/>
                <w:rFonts w:hint="default" w:eastAsia="宋体"/>
                <w:sz w:val="21"/>
                <w:szCs w:val="21"/>
                <w:lang w:val="en-US" w:eastAsia="zh-CN" w:bidi="ar"/>
                <w14:ligatures w14:val="standardContextual"/>
              </w:rPr>
            </w:pPr>
            <w:r>
              <w:rPr>
                <w:rStyle w:val="45"/>
                <w:rFonts w:eastAsia="宋体"/>
                <w:b/>
                <w:bCs/>
                <w:sz w:val="21"/>
                <w:szCs w:val="21"/>
                <w:lang w:val="en-US" w:eastAsia="zh-CN" w:bidi="ar"/>
                <w14:ligatures w14:val="standardContextual"/>
              </w:rPr>
              <w:t>Blood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E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sz w:val="21"/>
                <w:szCs w:val="21"/>
              </w:rPr>
              <w:t>2025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146(3)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382-395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ligatures w14:val="standardContextual"/>
              </w:rPr>
              <w:t>2025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ligatures w14:val="standardContextual"/>
              </w:rPr>
              <w:t>-0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</w:tr>
      <w:tr w14:paraId="1293F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D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Yingying Li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Huimin Jiang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Xinyi Li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Hui Zhu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Yue Dai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Jie Zhang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Yueyue Sun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Xiang Chu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Wen Ju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Mengdi Xu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Zhenyu Li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Lingyu Zeng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Kailin Xu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Jianlin Qiao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.</w:t>
            </w:r>
          </w:p>
        </w:tc>
        <w:tc>
          <w:tcPr>
            <w:tcW w:w="4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B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Style w:val="45"/>
                <w:rFonts w:hint="default" w:eastAsia="宋体"/>
                <w:sz w:val="21"/>
                <w:szCs w:val="21"/>
                <w:lang w:val="en-US" w:eastAsia="zh-CN" w:bidi="ar"/>
                <w14:ligatures w14:val="standardContextual"/>
              </w:rPr>
            </w:pPr>
            <w:r>
              <w:rPr>
                <w:rStyle w:val="45"/>
                <w:rFonts w:hint="default" w:eastAsia="宋体"/>
                <w:sz w:val="21"/>
                <w:szCs w:val="21"/>
                <w:lang w:val="en-US" w:eastAsia="zh-CN" w:bidi="ar"/>
                <w14:ligatures w14:val="standardContextual"/>
              </w:rPr>
              <w:t xml:space="preserve">Platelet-Specific Deletion of TGF-β1 Impairs Septic Thrombosis in Mice-Brief Report. </w:t>
            </w:r>
          </w:p>
          <w:p w14:paraId="18E5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Style w:val="45"/>
                <w:rFonts w:hint="default" w:eastAsia="宋体"/>
                <w:sz w:val="21"/>
                <w:szCs w:val="21"/>
                <w:lang w:val="en-US" w:eastAsia="zh-CN" w:bidi="ar"/>
                <w14:ligatures w14:val="standardContextual"/>
              </w:rPr>
            </w:pPr>
            <w:r>
              <w:rPr>
                <w:rStyle w:val="45"/>
                <w:rFonts w:hint="default" w:eastAsia="宋体"/>
                <w:b/>
                <w:bCs/>
                <w:sz w:val="21"/>
                <w:szCs w:val="21"/>
                <w:lang w:val="en-US" w:eastAsia="zh-CN" w:bidi="ar"/>
                <w14:ligatures w14:val="standardContextual"/>
              </w:rPr>
              <w:t>Arteriosclero</w:t>
            </w:r>
            <w:r>
              <w:rPr>
                <w:rStyle w:val="45"/>
                <w:rFonts w:hint="eastAsia"/>
                <w:b/>
                <w:bCs/>
                <w:sz w:val="21"/>
                <w:szCs w:val="21"/>
                <w:lang w:val="en-US" w:eastAsia="zh-CN" w:bidi="ar"/>
                <w14:ligatures w14:val="standardContextual"/>
              </w:rPr>
              <w:t>s</w:t>
            </w:r>
            <w:r>
              <w:rPr>
                <w:rStyle w:val="45"/>
                <w:rFonts w:hint="default" w:eastAsia="宋体"/>
                <w:b/>
                <w:bCs/>
                <w:sz w:val="21"/>
                <w:szCs w:val="21"/>
                <w:lang w:val="en-US" w:eastAsia="zh-CN" w:bidi="ar"/>
                <w14:ligatures w14:val="standardContextual"/>
              </w:rPr>
              <w:t>is</w:t>
            </w:r>
            <w:r>
              <w:rPr>
                <w:rStyle w:val="45"/>
                <w:rFonts w:hint="eastAsia" w:eastAsia="宋体"/>
                <w:b/>
                <w:bCs/>
                <w:sz w:val="21"/>
                <w:szCs w:val="21"/>
                <w:lang w:val="en-US" w:eastAsia="zh-CN" w:bidi="ar"/>
                <w14:ligatures w14:val="standardContextual"/>
              </w:rPr>
              <w:t xml:space="preserve"> </w:t>
            </w:r>
            <w:r>
              <w:rPr>
                <w:rStyle w:val="45"/>
                <w:rFonts w:hint="default" w:eastAsia="宋体"/>
                <w:b/>
                <w:bCs/>
                <w:sz w:val="21"/>
                <w:szCs w:val="21"/>
                <w:lang w:val="en-US" w:eastAsia="zh-CN" w:bidi="ar"/>
                <w14:ligatures w14:val="standardContextual"/>
              </w:rPr>
              <w:t>Thrombosis</w:t>
            </w:r>
            <w:r>
              <w:rPr>
                <w:rStyle w:val="45"/>
                <w:rFonts w:hint="eastAsia" w:eastAsia="宋体"/>
                <w:b/>
                <w:bCs/>
                <w:sz w:val="21"/>
                <w:szCs w:val="21"/>
                <w:lang w:val="en-US" w:eastAsia="zh-CN" w:bidi="ar"/>
                <w14:ligatures w14:val="standardContextual"/>
              </w:rPr>
              <w:t xml:space="preserve"> </w:t>
            </w:r>
            <w:r>
              <w:rPr>
                <w:rStyle w:val="45"/>
                <w:rFonts w:hint="default" w:eastAsia="宋体"/>
                <w:b/>
                <w:bCs/>
                <w:sz w:val="21"/>
                <w:szCs w:val="21"/>
                <w:lang w:val="en-US" w:eastAsia="zh-CN" w:bidi="ar"/>
                <w14:ligatures w14:val="standardContextual"/>
              </w:rPr>
              <w:t>And Vascular</w:t>
            </w:r>
            <w:r>
              <w:rPr>
                <w:rStyle w:val="45"/>
                <w:rFonts w:hint="eastAsia" w:eastAsia="宋体"/>
                <w:b/>
                <w:bCs/>
                <w:sz w:val="21"/>
                <w:szCs w:val="21"/>
                <w:lang w:val="en-US" w:eastAsia="zh-CN" w:bidi="ar"/>
                <w14:ligatures w14:val="standardContextual"/>
              </w:rPr>
              <w:t xml:space="preserve"> </w:t>
            </w:r>
            <w:r>
              <w:rPr>
                <w:rStyle w:val="45"/>
                <w:rFonts w:hint="default" w:eastAsia="宋体"/>
                <w:b/>
                <w:bCs/>
                <w:sz w:val="21"/>
                <w:szCs w:val="21"/>
                <w:lang w:val="en-US" w:eastAsia="zh-CN" w:bidi="ar"/>
                <w14:ligatures w14:val="standardContextual"/>
              </w:rPr>
              <w:t>Biology</w:t>
            </w:r>
          </w:p>
        </w:tc>
        <w:tc>
          <w:tcPr>
            <w:tcW w:w="2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9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136</w:t>
            </w: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143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ligatures w14:val="standardContextual"/>
              </w:rPr>
              <w:t>2025-01</w:t>
            </w:r>
          </w:p>
        </w:tc>
      </w:tr>
      <w:tr w14:paraId="13EDC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7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4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1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Style w:val="45"/>
                <w:rFonts w:hint="default" w:eastAsia="宋体"/>
                <w:sz w:val="21"/>
                <w:szCs w:val="21"/>
                <w:lang w:val="en-US" w:eastAsia="zh-CN" w:bidi="ar"/>
                <w14:ligatures w14:val="standardContextual"/>
              </w:rPr>
            </w:pPr>
          </w:p>
        </w:tc>
        <w:tc>
          <w:tcPr>
            <w:tcW w:w="2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668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25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1D0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4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4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9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Style w:val="45"/>
                <w:rFonts w:hint="default" w:eastAsia="宋体"/>
                <w:sz w:val="21"/>
                <w:szCs w:val="21"/>
                <w:lang w:val="en-US" w:eastAsia="zh-CN" w:bidi="ar"/>
                <w14:ligatures w14:val="standardContextual"/>
              </w:rPr>
            </w:pPr>
          </w:p>
        </w:tc>
        <w:tc>
          <w:tcPr>
            <w:tcW w:w="2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491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52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374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5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Aiming Zhou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Jiejie Cai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Ying Wang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Rongrong Zhang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Jiang Tan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Chen Zhou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Shuang Luo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Qiuqi Gao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Yueyue Huang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Yihua Dong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Haiqing Song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Jingye Pan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.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C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Style w:val="45"/>
                <w:rFonts w:hint="default" w:eastAsia="宋体"/>
                <w:sz w:val="21"/>
                <w:szCs w:val="21"/>
                <w:lang w:val="en-US" w:eastAsia="zh-CN" w:bidi="ar"/>
                <w14:ligatures w14:val="standardContextual"/>
              </w:rPr>
            </w:pPr>
            <w:r>
              <w:rPr>
                <w:rStyle w:val="45"/>
                <w:rFonts w:hint="default" w:eastAsia="宋体"/>
                <w:sz w:val="21"/>
                <w:szCs w:val="21"/>
                <w:lang w:val="en-US" w:eastAsia="zh-CN" w:bidi="ar"/>
                <w14:ligatures w14:val="standardContextual"/>
              </w:rPr>
              <w:t>Multifunctional Co-Delivery Systems with Downregulation of the Novel Target PIM1 in Macrophages to Ameliorate TF-Mediated Coagulopathy in Sepsis.</w:t>
            </w:r>
          </w:p>
          <w:p w14:paraId="2CB74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Style w:val="45"/>
                <w:rFonts w:hint="default" w:eastAsia="宋体"/>
                <w:sz w:val="21"/>
                <w:szCs w:val="21"/>
                <w:lang w:val="en-US" w:eastAsia="zh-CN" w:bidi="ar"/>
                <w14:ligatures w14:val="standardContextual"/>
              </w:rPr>
            </w:pPr>
            <w:r>
              <w:rPr>
                <w:rStyle w:val="45"/>
                <w:rFonts w:eastAsia="宋体"/>
                <w:b/>
                <w:bCs/>
                <w:sz w:val="21"/>
                <w:szCs w:val="21"/>
                <w:lang w:val="en-US" w:eastAsia="zh-CN" w:bidi="ar"/>
                <w14:ligatures w14:val="standardContextual"/>
              </w:rPr>
              <w:t>Small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C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2025；21(20)：e2412688.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2025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-03</w:t>
            </w:r>
          </w:p>
        </w:tc>
      </w:tr>
      <w:tr w14:paraId="2E253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0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Shixuan Chen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Mark A Carlson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Yu Shrike Zhang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Yong Hu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Jingwei Xie.</w:t>
            </w:r>
          </w:p>
        </w:tc>
        <w:tc>
          <w:tcPr>
            <w:tcW w:w="4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C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Style w:val="45"/>
                <w:rFonts w:hint="default" w:eastAsia="宋体"/>
                <w:sz w:val="21"/>
                <w:szCs w:val="21"/>
                <w:lang w:val="en-US" w:eastAsia="zh-CN" w:bidi="ar"/>
                <w14:ligatures w14:val="standardContextual"/>
              </w:rPr>
            </w:pPr>
            <w:r>
              <w:rPr>
                <w:rStyle w:val="45"/>
                <w:rFonts w:hint="default" w:eastAsia="宋体"/>
                <w:sz w:val="21"/>
                <w:szCs w:val="21"/>
                <w:lang w:val="en-US" w:eastAsia="zh-CN" w:bidi="ar"/>
                <w14:ligatures w14:val="standardContextual"/>
              </w:rPr>
              <w:t xml:space="preserve">Fabrication of injectable and superelastic nanofiber rectangle matrices ("peanuts") and their potential applications in hemostasis. </w:t>
            </w:r>
            <w:r>
              <w:rPr>
                <w:rStyle w:val="45"/>
                <w:rFonts w:eastAsia="宋体"/>
                <w:b/>
                <w:bCs/>
                <w:sz w:val="21"/>
                <w:szCs w:val="21"/>
                <w:lang w:val="en-US" w:eastAsia="zh-CN" w:bidi="ar"/>
                <w14:ligatures w14:val="standardContextual"/>
              </w:rPr>
              <w:t>Biomaterials</w:t>
            </w:r>
          </w:p>
        </w:tc>
        <w:tc>
          <w:tcPr>
            <w:tcW w:w="2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9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sz w:val="21"/>
                <w:szCs w:val="21"/>
              </w:rPr>
              <w:t>2018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179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sz w:val="21"/>
                <w:szCs w:val="21"/>
              </w:rPr>
              <w:t>46-59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2018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-10</w:t>
            </w:r>
          </w:p>
        </w:tc>
      </w:tr>
      <w:tr w14:paraId="2A86D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B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4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E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Style w:val="45"/>
                <w:rFonts w:hint="default" w:eastAsia="宋体"/>
                <w:sz w:val="21"/>
                <w:szCs w:val="21"/>
                <w:lang w:val="en-US" w:eastAsia="zh-CN" w:bidi="ar"/>
                <w14:ligatures w14:val="standardContextual"/>
              </w:rPr>
            </w:pPr>
          </w:p>
        </w:tc>
        <w:tc>
          <w:tcPr>
            <w:tcW w:w="2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7CB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EA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E67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7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4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7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Style w:val="45"/>
                <w:rFonts w:hint="default" w:eastAsia="宋体"/>
                <w:sz w:val="21"/>
                <w:szCs w:val="21"/>
                <w:lang w:val="en-US" w:eastAsia="zh-CN" w:bidi="ar"/>
                <w14:ligatures w14:val="standardContextual"/>
              </w:rPr>
            </w:pPr>
          </w:p>
        </w:tc>
        <w:tc>
          <w:tcPr>
            <w:tcW w:w="2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55A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CF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46F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0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Ganghua Yang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Zhenzhen Huang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Alec McCarthy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Yueyue Huang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Jingye Pan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Shixuan Chen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Wenbing Wan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.</w:t>
            </w:r>
          </w:p>
        </w:tc>
        <w:tc>
          <w:tcPr>
            <w:tcW w:w="4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1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Style w:val="45"/>
                <w:rFonts w:hint="default" w:eastAsia="宋体"/>
                <w:b/>
                <w:bCs/>
                <w:sz w:val="21"/>
                <w:szCs w:val="21"/>
                <w:lang w:val="en-US" w:eastAsia="zh-CN" w:bidi="ar"/>
                <w14:ligatures w14:val="standardContextual"/>
              </w:rPr>
            </w:pPr>
            <w:r>
              <w:rPr>
                <w:rStyle w:val="45"/>
                <w:rFonts w:hint="default" w:eastAsia="宋体"/>
                <w:sz w:val="21"/>
                <w:szCs w:val="21"/>
                <w:lang w:val="en-US" w:eastAsia="zh-CN" w:bidi="ar"/>
                <w14:ligatures w14:val="standardContextual"/>
              </w:rPr>
              <w:t>Super-Elastic Carbonized Mushroom Aerogel for Management of Uncontrolled Hemorrhage.</w:t>
            </w:r>
            <w:r>
              <w:rPr>
                <w:rStyle w:val="45"/>
                <w:rFonts w:hint="default" w:eastAsia="宋体"/>
                <w:b/>
                <w:bCs/>
                <w:sz w:val="21"/>
                <w:szCs w:val="21"/>
                <w:lang w:val="en-US" w:eastAsia="zh-CN" w:bidi="ar"/>
                <w14:ligatures w14:val="standardContextual"/>
              </w:rPr>
              <w:t xml:space="preserve"> </w:t>
            </w:r>
          </w:p>
          <w:p w14:paraId="3B064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Style w:val="45"/>
                <w:rFonts w:hint="default" w:eastAsia="宋体"/>
                <w:sz w:val="21"/>
                <w:szCs w:val="21"/>
                <w:lang w:val="en-US" w:eastAsia="zh-CN" w:bidi="ar"/>
                <w14:ligatures w14:val="standardContextual"/>
              </w:rPr>
            </w:pPr>
            <w:r>
              <w:rPr>
                <w:rStyle w:val="45"/>
                <w:rFonts w:eastAsia="宋体"/>
                <w:b/>
                <w:bCs/>
                <w:sz w:val="21"/>
                <w:szCs w:val="21"/>
                <w:lang w:val="en-US" w:eastAsia="zh-CN" w:bidi="ar"/>
                <w14:ligatures w14:val="standardContextual"/>
              </w:rPr>
              <w:t>Advanced Science</w:t>
            </w:r>
          </w:p>
        </w:tc>
        <w:tc>
          <w:tcPr>
            <w:tcW w:w="2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0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</w:rPr>
              <w:t>2023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10(16)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sz w:val="21"/>
                <w:szCs w:val="21"/>
              </w:rPr>
              <w:t>e2207347.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2023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-06</w:t>
            </w:r>
          </w:p>
        </w:tc>
      </w:tr>
      <w:tr w14:paraId="35B2A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7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4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B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Style w:val="45"/>
                <w:rFonts w:hint="default" w:eastAsia="宋体"/>
                <w:sz w:val="21"/>
                <w:szCs w:val="21"/>
                <w:lang w:val="en-US" w:eastAsia="zh-CN" w:bidi="ar"/>
                <w14:ligatures w14:val="standardContextual"/>
              </w:rPr>
            </w:pPr>
          </w:p>
        </w:tc>
        <w:tc>
          <w:tcPr>
            <w:tcW w:w="2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E46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48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5EE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F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4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6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Style w:val="45"/>
                <w:rFonts w:hint="default" w:eastAsia="宋体"/>
                <w:sz w:val="21"/>
                <w:szCs w:val="21"/>
                <w:lang w:val="en-US" w:eastAsia="zh-CN" w:bidi="ar"/>
                <w14:ligatures w14:val="standardContextual"/>
              </w:rPr>
            </w:pPr>
          </w:p>
        </w:tc>
        <w:tc>
          <w:tcPr>
            <w:tcW w:w="2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01C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FB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558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5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4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B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Style w:val="45"/>
                <w:rFonts w:hint="default" w:eastAsia="宋体"/>
                <w:sz w:val="21"/>
                <w:szCs w:val="21"/>
                <w:lang w:val="en-US" w:eastAsia="zh-CN" w:bidi="ar"/>
                <w14:ligatures w14:val="standardContextual"/>
              </w:rPr>
            </w:pPr>
          </w:p>
        </w:tc>
        <w:tc>
          <w:tcPr>
            <w:tcW w:w="2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29D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2C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05A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5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4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C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Style w:val="45"/>
                <w:rFonts w:hint="default" w:eastAsia="宋体"/>
                <w:sz w:val="21"/>
                <w:szCs w:val="21"/>
                <w:lang w:val="en-US" w:eastAsia="zh-CN" w:bidi="ar"/>
                <w14:ligatures w14:val="standardContextual"/>
              </w:rPr>
            </w:pPr>
          </w:p>
        </w:tc>
        <w:tc>
          <w:tcPr>
            <w:tcW w:w="2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A7E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31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07B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4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Jiang Tan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Yongjin Fang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Kaicheng Wang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Miaomiao Wei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Zihan Zhang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Lei Wang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Shixuan Chen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Jingye Pan.</w:t>
            </w:r>
          </w:p>
        </w:tc>
        <w:tc>
          <w:tcPr>
            <w:tcW w:w="4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1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Style w:val="45"/>
                <w:rFonts w:hint="default" w:eastAsia="宋体"/>
                <w:sz w:val="21"/>
                <w:szCs w:val="21"/>
                <w:lang w:val="en-US" w:eastAsia="zh-CN" w:bidi="ar"/>
                <w14:ligatures w14:val="standardContextual"/>
              </w:rPr>
            </w:pPr>
            <w:r>
              <w:rPr>
                <w:rStyle w:val="45"/>
                <w:rFonts w:hint="default" w:eastAsia="宋体"/>
                <w:sz w:val="21"/>
                <w:szCs w:val="21"/>
                <w:lang w:val="en-US" w:eastAsia="zh-CN" w:bidi="ar"/>
                <w14:ligatures w14:val="standardContextual"/>
              </w:rPr>
              <w:t xml:space="preserve">Carbon Nanotube Reinforced Carbonized Cellulose Aerogels for Enhanced Hemostasis and Accelerated Skin Wound Healing. </w:t>
            </w:r>
          </w:p>
          <w:p w14:paraId="29BF8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Style w:val="45"/>
                <w:rFonts w:hint="default" w:eastAsia="宋体"/>
                <w:sz w:val="21"/>
                <w:szCs w:val="21"/>
                <w:lang w:val="en-US" w:eastAsia="zh-CN" w:bidi="ar"/>
                <w14:ligatures w14:val="standardContextual"/>
              </w:rPr>
            </w:pPr>
            <w:r>
              <w:rPr>
                <w:rStyle w:val="45"/>
                <w:rFonts w:eastAsia="宋体"/>
                <w:b/>
                <w:bCs/>
                <w:sz w:val="21"/>
                <w:szCs w:val="21"/>
                <w:lang w:val="en-US" w:eastAsia="zh-CN" w:bidi="ar"/>
                <w14:ligatures w14:val="standardContextual"/>
              </w:rPr>
              <w:t>Advanced Functional Materials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DOI: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instrText xml:space="preserve"> HYPERLINK "https://www.x-mol.com/paperRedirect/1912049832524230656" \t "https://www.x-mol.com/paper/_blank"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10.1002/adfm.202417798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2025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-04</w:t>
            </w:r>
          </w:p>
        </w:tc>
      </w:tr>
      <w:tr w14:paraId="5B1A6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2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Wenbing Wan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Yang Feng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Jiang Tan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Huiping Zeng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Rafeek Khan Jalaludeen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Xiaoxi Zeng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Bin Zheng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Jingchun Song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Xiyue Zhang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Shixuan Chen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Jingye Pan.</w:t>
            </w:r>
          </w:p>
        </w:tc>
        <w:tc>
          <w:tcPr>
            <w:tcW w:w="4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1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Style w:val="45"/>
                <w:rFonts w:hint="default" w:eastAsia="宋体"/>
                <w:sz w:val="21"/>
                <w:szCs w:val="21"/>
                <w:lang w:val="en-US" w:eastAsia="zh-CN" w:bidi="ar"/>
                <w14:ligatures w14:val="standardContextual"/>
              </w:rPr>
            </w:pPr>
            <w:r>
              <w:rPr>
                <w:rStyle w:val="45"/>
                <w:rFonts w:hint="default" w:eastAsia="宋体"/>
                <w:sz w:val="21"/>
                <w:szCs w:val="21"/>
                <w:lang w:val="en-US" w:eastAsia="zh-CN" w:bidi="ar"/>
                <w14:ligatures w14:val="standardContextual"/>
              </w:rPr>
              <w:t>Carbonized Cellulose Aerogel Derived from Waste Pomelo Peel for Rapid Hemostasis of Trauma-Induced Bleeding.</w:t>
            </w:r>
          </w:p>
          <w:p w14:paraId="0E0B9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top"/>
              <w:rPr>
                <w:rStyle w:val="45"/>
                <w:rFonts w:hint="default" w:eastAsia="宋体"/>
                <w:sz w:val="21"/>
                <w:szCs w:val="21"/>
                <w:lang w:val="en-US" w:eastAsia="zh-CN" w:bidi="ar"/>
                <w14:ligatures w14:val="standardContextual"/>
              </w:rPr>
            </w:pPr>
            <w:r>
              <w:rPr>
                <w:rStyle w:val="45"/>
                <w:rFonts w:eastAsia="宋体"/>
                <w:b/>
                <w:bCs/>
                <w:sz w:val="21"/>
                <w:szCs w:val="21"/>
                <w:lang w:val="en-US" w:eastAsia="zh-CN" w:bidi="ar"/>
                <w14:ligatures w14:val="standardContextual"/>
              </w:rPr>
              <w:t>Advanced Science</w:t>
            </w:r>
          </w:p>
        </w:tc>
        <w:tc>
          <w:tcPr>
            <w:tcW w:w="2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7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</w:rPr>
              <w:t>2024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11(19)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sz w:val="21"/>
                <w:szCs w:val="21"/>
              </w:rPr>
              <w:t>e2307409.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2024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-05</w:t>
            </w:r>
          </w:p>
        </w:tc>
      </w:tr>
      <w:tr w14:paraId="7B3B8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6B6AE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A24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D6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02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A96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E6A6C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032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D4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1A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BAB5004">
      <w:pPr>
        <w:rPr>
          <w:sz w:val="24"/>
          <w:szCs w:val="24"/>
        </w:rPr>
      </w:pPr>
    </w:p>
    <w:p w14:paraId="3501910D">
      <w:pPr>
        <w:rPr>
          <w:sz w:val="24"/>
          <w:szCs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7E1DFF0">
      <w:pPr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附件2:</w:t>
      </w:r>
      <w:r>
        <w:rPr>
          <w:rFonts w:asciiTheme="minorEastAsia" w:hAnsiTheme="minorEastAsia" w:eastAsiaTheme="minorEastAsia"/>
          <w:sz w:val="24"/>
          <w:szCs w:val="24"/>
        </w:rPr>
        <w:t xml:space="preserve"> 主要知识产权和标准规范目录</w:t>
      </w:r>
    </w:p>
    <w:tbl>
      <w:tblPr>
        <w:tblStyle w:val="16"/>
        <w:tblW w:w="15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271"/>
        <w:gridCol w:w="1065"/>
        <w:gridCol w:w="2152"/>
        <w:gridCol w:w="1350"/>
        <w:gridCol w:w="1292"/>
        <w:gridCol w:w="2703"/>
        <w:gridCol w:w="2376"/>
        <w:gridCol w:w="1065"/>
      </w:tblGrid>
      <w:tr w14:paraId="6E50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3404">
            <w:pPr>
              <w:spacing w:line="240" w:lineRule="auto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知识产权</w:t>
            </w:r>
          </w:p>
          <w:p w14:paraId="32CA59FE">
            <w:pPr>
              <w:spacing w:line="240" w:lineRule="auto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（标准规范）类别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2544">
            <w:pPr>
              <w:spacing w:line="240" w:lineRule="auto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知识产权（标准规范）具体名称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59D3">
            <w:pPr>
              <w:spacing w:line="240" w:lineRule="auto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国家</w:t>
            </w:r>
          </w:p>
          <w:p w14:paraId="55DFCF5D">
            <w:pPr>
              <w:spacing w:line="240" w:lineRule="auto"/>
              <w:jc w:val="center"/>
              <w:rPr>
                <w:rFonts w:eastAsia="仿宋_GB2312"/>
                <w:b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0937">
            <w:pPr>
              <w:spacing w:line="240" w:lineRule="auto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授权号</w:t>
            </w:r>
          </w:p>
          <w:p w14:paraId="09254213">
            <w:pPr>
              <w:spacing w:line="240" w:lineRule="auto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（标准规范编号）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48421">
            <w:pPr>
              <w:spacing w:line="240" w:lineRule="auto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授权</w:t>
            </w:r>
          </w:p>
          <w:p w14:paraId="2C2DCCCB">
            <w:pPr>
              <w:spacing w:line="240" w:lineRule="auto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（标准发布）</w:t>
            </w:r>
          </w:p>
          <w:p w14:paraId="74164350">
            <w:pPr>
              <w:spacing w:line="240" w:lineRule="auto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日期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3D6A">
            <w:pPr>
              <w:spacing w:line="240" w:lineRule="auto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3C9C">
            <w:pPr>
              <w:spacing w:line="240" w:lineRule="auto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权利人</w:t>
            </w:r>
          </w:p>
          <w:p w14:paraId="373DCDD2">
            <w:pPr>
              <w:spacing w:line="240" w:lineRule="auto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（标准规范起草单位）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20BD6">
            <w:pPr>
              <w:spacing w:line="240" w:lineRule="auto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发明人</w:t>
            </w:r>
          </w:p>
          <w:p w14:paraId="590DC19C">
            <w:pPr>
              <w:spacing w:line="240" w:lineRule="auto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（标准规范起草人）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7315">
            <w:pPr>
              <w:spacing w:line="240" w:lineRule="auto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发明专利（标准规范）有效状态</w:t>
            </w:r>
          </w:p>
        </w:tc>
      </w:tr>
      <w:tr w14:paraId="3DF50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3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发明专利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A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用于凝血实时预警的方法、系统、</w:t>
            </w:r>
          </w:p>
          <w:p w14:paraId="24269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计算机设备及存储介质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E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C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ZL202110964981.1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8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2021.11.26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1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814421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35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四川大学华西医院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F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曾筱茜，</w:t>
            </w:r>
            <w:r>
              <w:rPr>
                <w:rFonts w:hint="eastAsia"/>
                <w:sz w:val="24"/>
                <w:szCs w:val="24"/>
              </w:rPr>
              <w:t>王小英，</w:t>
            </w:r>
          </w:p>
          <w:p w14:paraId="17BC6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付平，张凌，胡耀，</w:t>
            </w:r>
          </w:p>
          <w:p w14:paraId="399BD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杨莹莹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F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有效</w:t>
            </w:r>
          </w:p>
        </w:tc>
      </w:tr>
      <w:tr w14:paraId="64AF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9D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发明专利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59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一种高效的凝血和血小板功能分析仪及其分析方法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E9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中国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D3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ZL202310848101.3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2B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sz w:val="24"/>
                <w:szCs w:val="24"/>
              </w:rPr>
              <w:t>2023.09.12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8C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sz w:val="24"/>
                <w:szCs w:val="24"/>
              </w:rPr>
              <w:t>6321602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87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世纪亿康（天津）医疗科技发展有限公司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67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田亚军，</w:t>
            </w:r>
            <w:r>
              <w:rPr>
                <w:rFonts w:hint="eastAsia"/>
                <w:sz w:val="24"/>
                <w:szCs w:val="24"/>
              </w:rPr>
              <w:t>于力涌，</w:t>
            </w:r>
          </w:p>
          <w:p w14:paraId="5230B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潘景业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87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有效</w:t>
            </w:r>
          </w:p>
        </w:tc>
      </w:tr>
      <w:tr w14:paraId="60ACF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D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发明专利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60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一种高抗凝ECMO和体外循环耗材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2C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中国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9F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ZL202211016979.2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D7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2023.06.23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6A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6077013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74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天津大学温州安全</w:t>
            </w:r>
          </w:p>
          <w:p w14:paraId="76A47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（应急）研究院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76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郑斌，</w:t>
            </w:r>
            <w:r>
              <w:rPr>
                <w:rFonts w:hint="eastAsia"/>
                <w:sz w:val="24"/>
                <w:szCs w:val="24"/>
              </w:rPr>
              <w:t>樊毫军，</w:t>
            </w:r>
          </w:p>
          <w:p w14:paraId="1DA5A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李博文，华婷婷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F9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有效</w:t>
            </w:r>
          </w:p>
        </w:tc>
      </w:tr>
    </w:tbl>
    <w:p w14:paraId="4FE4A8A6">
      <w:pPr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80DD8A1-D58A-4D1C-9EAC-CA82F46272EE}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  <w:embedRegular r:id="rId2" w:fontKey="{7A8240A9-8E48-45AA-BD3B-EC8ECE416D2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F99DF2D-C7EC-472E-A5C1-8841967319A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23"/>
    <w:rsid w:val="000027B1"/>
    <w:rsid w:val="00026318"/>
    <w:rsid w:val="00061FC5"/>
    <w:rsid w:val="001D79D8"/>
    <w:rsid w:val="0029432B"/>
    <w:rsid w:val="002E6F91"/>
    <w:rsid w:val="002E767D"/>
    <w:rsid w:val="003A2309"/>
    <w:rsid w:val="0046504E"/>
    <w:rsid w:val="00471AEE"/>
    <w:rsid w:val="00473E36"/>
    <w:rsid w:val="00486706"/>
    <w:rsid w:val="004B2221"/>
    <w:rsid w:val="00563274"/>
    <w:rsid w:val="005815CF"/>
    <w:rsid w:val="005D55FB"/>
    <w:rsid w:val="005D61DE"/>
    <w:rsid w:val="00651B3C"/>
    <w:rsid w:val="006A3F61"/>
    <w:rsid w:val="006B496D"/>
    <w:rsid w:val="006B613D"/>
    <w:rsid w:val="0072223E"/>
    <w:rsid w:val="007502C6"/>
    <w:rsid w:val="007B4F46"/>
    <w:rsid w:val="00811732"/>
    <w:rsid w:val="00900DAB"/>
    <w:rsid w:val="00933591"/>
    <w:rsid w:val="00975C39"/>
    <w:rsid w:val="009861DB"/>
    <w:rsid w:val="009E2E3C"/>
    <w:rsid w:val="009F1B9C"/>
    <w:rsid w:val="00A7050D"/>
    <w:rsid w:val="00AB09DA"/>
    <w:rsid w:val="00AC2C6D"/>
    <w:rsid w:val="00B9219B"/>
    <w:rsid w:val="00C151A2"/>
    <w:rsid w:val="00CB4164"/>
    <w:rsid w:val="00CC7523"/>
    <w:rsid w:val="00D40E3A"/>
    <w:rsid w:val="00D94933"/>
    <w:rsid w:val="00E142DB"/>
    <w:rsid w:val="00EF3AE9"/>
    <w:rsid w:val="00F44703"/>
    <w:rsid w:val="01EB45BC"/>
    <w:rsid w:val="02897931"/>
    <w:rsid w:val="037B06AD"/>
    <w:rsid w:val="056A57F8"/>
    <w:rsid w:val="057753EA"/>
    <w:rsid w:val="08874912"/>
    <w:rsid w:val="08D51B22"/>
    <w:rsid w:val="0A622F41"/>
    <w:rsid w:val="0B3F10AC"/>
    <w:rsid w:val="0E357454"/>
    <w:rsid w:val="0FD220CA"/>
    <w:rsid w:val="10533C39"/>
    <w:rsid w:val="143F5FC4"/>
    <w:rsid w:val="156465FD"/>
    <w:rsid w:val="168C5436"/>
    <w:rsid w:val="19DE7ABE"/>
    <w:rsid w:val="1A4B52AF"/>
    <w:rsid w:val="215238B8"/>
    <w:rsid w:val="23983773"/>
    <w:rsid w:val="23E34C9B"/>
    <w:rsid w:val="273F6810"/>
    <w:rsid w:val="2C1837E7"/>
    <w:rsid w:val="2C183950"/>
    <w:rsid w:val="2C31056E"/>
    <w:rsid w:val="2CED087B"/>
    <w:rsid w:val="2E41718E"/>
    <w:rsid w:val="3381002D"/>
    <w:rsid w:val="373F6235"/>
    <w:rsid w:val="380354B4"/>
    <w:rsid w:val="390A2872"/>
    <w:rsid w:val="3A810912"/>
    <w:rsid w:val="3BD66971"/>
    <w:rsid w:val="3CCD7E3F"/>
    <w:rsid w:val="3E145966"/>
    <w:rsid w:val="3E762F30"/>
    <w:rsid w:val="3F4C14EF"/>
    <w:rsid w:val="426F381D"/>
    <w:rsid w:val="43D85A47"/>
    <w:rsid w:val="466B2BA2"/>
    <w:rsid w:val="46BD41FD"/>
    <w:rsid w:val="4DB33E57"/>
    <w:rsid w:val="4E22099A"/>
    <w:rsid w:val="51256043"/>
    <w:rsid w:val="5932754F"/>
    <w:rsid w:val="59A10231"/>
    <w:rsid w:val="59C83A10"/>
    <w:rsid w:val="5A865DA5"/>
    <w:rsid w:val="5AE76118"/>
    <w:rsid w:val="5B3C6463"/>
    <w:rsid w:val="5BBA20A5"/>
    <w:rsid w:val="5CF94596"/>
    <w:rsid w:val="5D3C0503"/>
    <w:rsid w:val="5DBC1ADE"/>
    <w:rsid w:val="5DC16249"/>
    <w:rsid w:val="620B5C49"/>
    <w:rsid w:val="6A5A6906"/>
    <w:rsid w:val="6AE52674"/>
    <w:rsid w:val="6F7C731F"/>
    <w:rsid w:val="72E96A79"/>
    <w:rsid w:val="752E2E69"/>
    <w:rsid w:val="781520BE"/>
    <w:rsid w:val="79F40A11"/>
    <w:rsid w:val="7B954DE3"/>
    <w:rsid w:val="7C376AA7"/>
    <w:rsid w:val="7E611BB9"/>
    <w:rsid w:val="7EE9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1"/>
    <w:semiHidden/>
    <w:unhideWhenUsed/>
    <w:qFormat/>
    <w:uiPriority w:val="99"/>
    <w:pPr>
      <w:widowControl/>
      <w:spacing w:after="0" w:line="240" w:lineRule="auto"/>
      <w:jc w:val="left"/>
    </w:pPr>
    <w:rPr>
      <w:rFonts w:asciiTheme="minorHAnsi" w:hAnsiTheme="minorHAnsi" w:eastAsiaTheme="minorEastAsia" w:cstheme="minorBidi"/>
      <w:szCs w:val="24"/>
      <w14:ligatures w14:val="none"/>
    </w:r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37609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37609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40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41">
    <w:name w:val="批注文字 字符"/>
    <w:basedOn w:val="18"/>
    <w:link w:val="11"/>
    <w:semiHidden/>
    <w:qFormat/>
    <w:uiPriority w:val="99"/>
    <w:rPr>
      <w:szCs w:val="24"/>
      <w14:ligatures w14:val="none"/>
    </w:rPr>
  </w:style>
  <w:style w:type="character" w:customStyle="1" w:styleId="42">
    <w:name w:val="font41"/>
    <w:basedOn w:val="1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3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4">
    <w:name w:val="font51"/>
    <w:basedOn w:val="1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45">
    <w:name w:val="font31"/>
    <w:basedOn w:val="1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46">
    <w:name w:val="font6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1048</Words>
  <Characters>1244</Characters>
  <Lines>26</Lines>
  <Paragraphs>7</Paragraphs>
  <TotalTime>3</TotalTime>
  <ScaleCrop>false</ScaleCrop>
  <LinksUpToDate>false</LinksUpToDate>
  <CharactersWithSpaces>1270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2025-09-10T03:43:00Z</dcterms:created>
  <dc:creator>zhao lu</dc:creator>
  <cp:lastModifiedBy>松赞还不是干部</cp:lastModifiedBy>
  <dcterms:modified xsi:type="dcterms:W3CDTF">2025-09-11T10:30:43Z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eyJoZGlkIjoiODM0N2U0ZDhkYTc0NjY2NGRhYjM4MTMxODI0NGNiYzIiLCJ1c2VySWQiOiIyMzA1MzkzODIifQ==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1514E5BF0CAB4496AF7F278963497EF9_13</vt:lpwstr>
  </property>
</Properties>
</file>